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A5" w:rsidRDefault="00461FAC">
      <w:pPr>
        <w:spacing w:after="0"/>
        <w:ind w:left="8456"/>
      </w:pPr>
      <w:r>
        <w:rPr>
          <w:rFonts w:ascii="Times New Roman" w:eastAsia="Times New Roman" w:hAnsi="Times New Roman" w:cs="Times New Roman"/>
          <w:b/>
          <w:sz w:val="24"/>
        </w:rPr>
        <w:t xml:space="preserve"> (Ф 21.01 - 02) </w:t>
      </w:r>
    </w:p>
    <w:tbl>
      <w:tblPr>
        <w:tblStyle w:val="TableGrid"/>
        <w:tblW w:w="10422" w:type="dxa"/>
        <w:tblInd w:w="-424" w:type="dxa"/>
        <w:tblCellMar>
          <w:top w:w="81" w:type="dxa"/>
          <w:left w:w="67" w:type="dxa"/>
          <w:bottom w:w="78" w:type="dxa"/>
          <w:right w:w="24" w:type="dxa"/>
        </w:tblCellMar>
        <w:tblLook w:val="04A0" w:firstRow="1" w:lastRow="0" w:firstColumn="1" w:lastColumn="0" w:noHBand="0" w:noVBand="1"/>
      </w:tblPr>
      <w:tblGrid>
        <w:gridCol w:w="3262"/>
        <w:gridCol w:w="7160"/>
      </w:tblGrid>
      <w:tr w:rsidR="00505FA5" w:rsidRPr="00461FAC">
        <w:trPr>
          <w:trHeight w:val="2789"/>
        </w:trPr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5FA5" w:rsidRPr="00461FAC" w:rsidRDefault="00461FAC">
            <w:pPr>
              <w:spacing w:after="0"/>
              <w:ind w:right="2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29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FA5" w:rsidRPr="00461FAC" w:rsidRDefault="00461FAC">
            <w:pPr>
              <w:spacing w:after="635" w:line="275" w:lineRule="auto"/>
              <w:ind w:left="564" w:right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навчальної дисципліни «СТЕГАНОГРАФІЯ» </w:t>
            </w:r>
          </w:p>
          <w:p w:rsidR="00505FA5" w:rsidRPr="00461FAC" w:rsidRDefault="00461FAC">
            <w:pPr>
              <w:spacing w:after="27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Спеціальність: 125 «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Кібербезпека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05FA5" w:rsidRPr="00461FAC" w:rsidRDefault="00461FAC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Галузь знань: 12 «Інформаційні технології» </w:t>
            </w:r>
          </w:p>
        </w:tc>
      </w:tr>
      <w:tr w:rsidR="00505FA5" w:rsidRPr="00461FAC">
        <w:trPr>
          <w:trHeight w:val="4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Рівень вищої освіти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(бакалавр) </w:t>
            </w:r>
          </w:p>
        </w:tc>
        <w:bookmarkStart w:id="0" w:name="_GoBack"/>
        <w:bookmarkEnd w:id="0"/>
      </w:tr>
      <w:tr w:rsidR="00505FA5" w:rsidRPr="00461FAC">
        <w:trPr>
          <w:trHeight w:val="70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Навчальна дисципліна вибіркового компонента з фахового переліку </w:t>
            </w:r>
          </w:p>
        </w:tc>
      </w:tr>
      <w:tr w:rsidR="00505FA5" w:rsidRPr="00461FAC">
        <w:trPr>
          <w:trHeight w:val="4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(четвертий) </w:t>
            </w:r>
          </w:p>
        </w:tc>
      </w:tr>
      <w:tr w:rsidR="00505FA5" w:rsidRPr="00461FAC">
        <w:trPr>
          <w:trHeight w:val="48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(восьмий) </w:t>
            </w:r>
          </w:p>
        </w:tc>
      </w:tr>
      <w:tr w:rsidR="00505FA5" w:rsidRPr="00461FAC">
        <w:trPr>
          <w:trHeight w:val="98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дисципліни, кредити ЄКТС/загальна кількість годин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кредити /120 годин </w:t>
            </w:r>
          </w:p>
        </w:tc>
      </w:tr>
      <w:tr w:rsidR="00505FA5" w:rsidRPr="00461FAC">
        <w:trPr>
          <w:trHeight w:val="48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</w:t>
            </w:r>
          </w:p>
        </w:tc>
      </w:tr>
      <w:tr w:rsidR="00505FA5" w:rsidRPr="00461FAC">
        <w:trPr>
          <w:trHeight w:val="185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28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Що буде вивчатися </w:t>
            </w:r>
          </w:p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(предмет навчання)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14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побудови, протоколи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стеганографічних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сиcтем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Методи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приховування інформації в зображеннях,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аудіосигналах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відеопослідовностях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Атаки на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Статистичний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стегоанализ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протидія. Пропускна спроможність каналів передачі приховуваної інформації.   </w:t>
            </w:r>
          </w:p>
        </w:tc>
      </w:tr>
      <w:tr w:rsidR="00505FA5" w:rsidRPr="00461FAC">
        <w:trPr>
          <w:trHeight w:val="197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Чому це цікаво/потрібно вивчати (мета)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спрямов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аний на розвиток у студентів навичок кваліфікаційного підходу до вбудовування інформації з метою її прихованої передачі, вбудовування цифрових водяних знаків, ідентифікаційних номерів і заголовків, цифрової обробки і перетворень інформаційних даних в сучас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цифрових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стегосистемах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5FA5" w:rsidRPr="00461FAC">
        <w:trPr>
          <w:trHeight w:val="282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2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Чому можна навчитися </w:t>
            </w:r>
          </w:p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(результати навчання)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numPr>
                <w:ilvl w:val="0"/>
                <w:numId w:val="1"/>
              </w:numPr>
              <w:spacing w:after="2" w:line="294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знання методів побудови математичних моделей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05FA5" w:rsidRPr="00461FAC" w:rsidRDefault="00461FAC">
            <w:pPr>
              <w:numPr>
                <w:ilvl w:val="0"/>
                <w:numId w:val="1"/>
              </w:numPr>
              <w:spacing w:after="3" w:line="297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оволодіння сучасними методами вбудовування прихованої інформації в зображення,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аудіосигнали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відеопослідовності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505FA5" w:rsidRPr="00461FAC" w:rsidRDefault="00461FAC">
            <w:pPr>
              <w:numPr>
                <w:ilvl w:val="0"/>
                <w:numId w:val="1"/>
              </w:numPr>
              <w:spacing w:after="8" w:line="293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методів протидії атакам на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системи цифрових водяних знаків; </w:t>
            </w:r>
          </w:p>
          <w:p w:rsidR="00505FA5" w:rsidRPr="00461FAC" w:rsidRDefault="00461FAC">
            <w:pPr>
              <w:numPr>
                <w:ilvl w:val="0"/>
                <w:numId w:val="1"/>
              </w:numPr>
              <w:spacing w:after="0" w:line="293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розрахунку практичної оцінки стійкості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виявлення факту передачі приховуваних повідомлень. </w:t>
            </w:r>
          </w:p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FA5" w:rsidRPr="00461FAC">
        <w:trPr>
          <w:trHeight w:val="229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Як можна користуватися набутими знаннями і вміннями (компетентності)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numPr>
                <w:ilvl w:val="0"/>
                <w:numId w:val="2"/>
              </w:numPr>
              <w:spacing w:after="2" w:line="31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використовувати методи вбудовування інформації в зображення, відео та аудіо файли; </w:t>
            </w:r>
          </w:p>
          <w:p w:rsidR="00505FA5" w:rsidRPr="00461FAC" w:rsidRDefault="00461FAC">
            <w:pPr>
              <w:numPr>
                <w:ilvl w:val="0"/>
                <w:numId w:val="2"/>
              </w:numPr>
              <w:spacing w:after="69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реалізовувати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алгоритми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приховування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та </w:t>
            </w:r>
          </w:p>
          <w:p w:rsidR="00505FA5" w:rsidRPr="00461FAC" w:rsidRDefault="00461FAC">
            <w:pPr>
              <w:spacing w:after="2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вилучення даних із графічних зображень, аудіосигналів; </w:t>
            </w:r>
          </w:p>
          <w:p w:rsidR="00505FA5" w:rsidRPr="00461FAC" w:rsidRDefault="00461FAC">
            <w:pPr>
              <w:numPr>
                <w:ilvl w:val="0"/>
                <w:numId w:val="2"/>
              </w:numPr>
              <w:spacing w:after="0" w:line="279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розробляти алгоритми підвищення захищеності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атак; </w:t>
            </w:r>
          </w:p>
          <w:p w:rsidR="00505FA5" w:rsidRPr="00461FAC" w:rsidRDefault="00461FAC">
            <w:pPr>
              <w:numPr>
                <w:ilvl w:val="0"/>
                <w:numId w:val="2"/>
              </w:num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оцінювати стійкість стенографічних систем. </w:t>
            </w:r>
          </w:p>
        </w:tc>
      </w:tr>
    </w:tbl>
    <w:p w:rsidR="00505FA5" w:rsidRPr="00461FAC" w:rsidRDefault="00505FA5">
      <w:pPr>
        <w:spacing w:after="0"/>
        <w:ind w:left="-1416" w:righ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22" w:type="dxa"/>
        <w:tblInd w:w="-424" w:type="dxa"/>
        <w:tblCellMar>
          <w:top w:w="89" w:type="dxa"/>
          <w:left w:w="7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161"/>
      </w:tblGrid>
      <w:tr w:rsidR="00505FA5" w:rsidRPr="00461FAC">
        <w:trPr>
          <w:trHeight w:val="44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Навчальна логістика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FA5" w:rsidRPr="00461FAC" w:rsidRDefault="00461FAC">
            <w:pPr>
              <w:spacing w:after="163" w:line="285" w:lineRule="auto"/>
              <w:ind w:left="5" w:right="73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дисципліни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Структура та зміст дисципліни, її зв’язок з іншими дисциплінами учбового плану.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стеганографічних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в сфері інформаційної безпеки. Особливості побудови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стеганосистем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Принципи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стеганографічного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аналізу. Пропускна спроможність каналів передачі приховуваної інформації. Практичні аспекти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вбудування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даних. Практична оцінка стійк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ості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стегосистем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Приховування даних у просторової області зображень.  Приховування даних у частотній області зображень. Приховування даних в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аудіосигналах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Приховання даних у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відеопослідовностях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05FA5" w:rsidRPr="00461FAC" w:rsidRDefault="00461FAC">
            <w:pPr>
              <w:spacing w:after="26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Види занять: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лабораторні заняття. </w:t>
            </w:r>
          </w:p>
          <w:p w:rsidR="00505FA5" w:rsidRPr="00461FAC" w:rsidRDefault="00461FAC">
            <w:pPr>
              <w:spacing w:after="2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 навчання</w:t>
            </w: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мультимедійні презентації. </w:t>
            </w:r>
          </w:p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навчання: 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денна, заочна. </w:t>
            </w:r>
          </w:p>
        </w:tc>
      </w:tr>
      <w:tr w:rsidR="00505FA5" w:rsidRPr="00461FAC">
        <w:trPr>
          <w:trHeight w:val="8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FA5" w:rsidRPr="00461FAC" w:rsidRDefault="00461FAC">
            <w:pPr>
              <w:spacing w:after="0" w:line="28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 вивчення даного курсу є базою для виконання дипломної роботи. </w:t>
            </w:r>
          </w:p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5FA5" w:rsidRPr="00461FAC">
        <w:trPr>
          <w:trHeight w:val="17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Пореквізити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Знання та вміння, можуть бути використані під час написання магістерської роботи та є базовими для вивчення навчальних дисциплін: “Інформаційно-комунікаційні системи та мережі” “Технології програмування”, “Теорія інформації та кодування”, “Прикладна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логія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“Цифрова обробка сигналів”. </w:t>
            </w:r>
          </w:p>
        </w:tc>
      </w:tr>
      <w:tr w:rsidR="00505FA5" w:rsidRPr="00461FAC">
        <w:trPr>
          <w:trHeight w:val="485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3" w:line="27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Інформаційне забезпечення з фонду та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НТБ НАУ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Науково-технічна бібліотека НАУ: </w:t>
            </w:r>
          </w:p>
          <w:p w:rsidR="00505FA5" w:rsidRPr="00461FAC" w:rsidRDefault="00461FAC" w:rsidP="00461FAC">
            <w:pPr>
              <w:numPr>
                <w:ilvl w:val="0"/>
                <w:numId w:val="3"/>
              </w:numPr>
              <w:spacing w:after="6" w:line="291" w:lineRule="auto"/>
              <w:ind w:right="95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Конахович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Пузирченко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Комп'ютерна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стеганографія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. Теорія та практика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К.: “ МК-Пресс”, 2006. – 288 с. </w:t>
            </w:r>
          </w:p>
          <w:p w:rsidR="00505FA5" w:rsidRPr="00461FAC" w:rsidRDefault="00461FAC" w:rsidP="00461FAC">
            <w:pPr>
              <w:numPr>
                <w:ilvl w:val="0"/>
                <w:numId w:val="3"/>
              </w:numPr>
              <w:spacing w:after="0" w:line="297" w:lineRule="auto"/>
              <w:ind w:right="95" w:firstLine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Міано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Формати та алгоритми стиснення зображень у дії. Навчальний посібник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. –Трі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умф, 2003 – 336 с. </w:t>
            </w:r>
          </w:p>
          <w:p w:rsidR="00505FA5" w:rsidRPr="00461FAC" w:rsidRDefault="00461FAC" w:rsidP="00461FAC">
            <w:pPr>
              <w:numPr>
                <w:ilvl w:val="0"/>
                <w:numId w:val="3"/>
              </w:numPr>
              <w:spacing w:after="0" w:line="296" w:lineRule="auto"/>
              <w:ind w:right="95" w:firstLine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Грибунін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Оков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Туринців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 Цифрова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стеганографія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.– К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Соломон-Пресс, 2009. – 265 с. </w:t>
            </w:r>
          </w:p>
          <w:p w:rsidR="00461FAC" w:rsidRPr="00461FAC" w:rsidRDefault="00461FAC" w:rsidP="00461FAC">
            <w:pPr>
              <w:numPr>
                <w:ilvl w:val="0"/>
                <w:numId w:val="3"/>
              </w:numPr>
              <w:spacing w:after="0" w:line="293" w:lineRule="auto"/>
              <w:ind w:right="95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Сергієнко А.Б. Цифрове оброблення сигналів. - СПб.: Пітер, 2003. - 604 с. 5.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Солоніна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А.І.,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Улахович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С.М., Соловйова Є.Б. Основи цифрової обробки сигналів: Курс лекцій. Вид. 2-е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.-К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, 2005.</w:t>
            </w:r>
          </w:p>
          <w:p w:rsidR="00505FA5" w:rsidRPr="00461FAC" w:rsidRDefault="00461FAC">
            <w:pPr>
              <w:numPr>
                <w:ilvl w:val="0"/>
                <w:numId w:val="3"/>
              </w:numPr>
              <w:spacing w:after="0" w:line="293" w:lineRule="auto"/>
              <w:ind w:right="95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Репозитарій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НАУ: </w:t>
            </w:r>
          </w:p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461F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https://er.nau.edu.ua/handle/NAU/9161</w:t>
              </w:r>
            </w:hyperlink>
            <w:hyperlink r:id="rId6">
              <w:r w:rsidRPr="00461F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05FA5" w:rsidRPr="00461FAC">
        <w:trPr>
          <w:trHeight w:val="9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Локація та </w:t>
            </w: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матеріальнотехнічне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забезпечення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5" w:right="2121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та мультимедійні аудиторії, проектор </w:t>
            </w:r>
          </w:p>
        </w:tc>
      </w:tr>
      <w:tr w:rsidR="00505FA5" w:rsidRPr="00461FAC">
        <w:trPr>
          <w:trHeight w:val="7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залік, модульний контроль  </w:t>
            </w:r>
          </w:p>
        </w:tc>
      </w:tr>
      <w:tr w:rsidR="00505FA5" w:rsidRPr="00461FAC">
        <w:trPr>
          <w:trHeight w:val="4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hAnsi="Times New Roman" w:cs="Times New Roman"/>
                <w:sz w:val="24"/>
                <w:szCs w:val="24"/>
              </w:rPr>
              <w:t>Технічного захисту інформації</w:t>
            </w:r>
          </w:p>
        </w:tc>
      </w:tr>
      <w:tr w:rsidR="00505FA5" w:rsidRPr="00461FAC">
        <w:trPr>
          <w:trHeight w:val="4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hAnsi="Times New Roman" w:cs="Times New Roman"/>
                <w:sz w:val="24"/>
                <w:szCs w:val="24"/>
              </w:rPr>
              <w:t>Комп’ютерних наук та технологій</w:t>
            </w:r>
          </w:p>
        </w:tc>
      </w:tr>
      <w:tr w:rsidR="00505FA5" w:rsidRPr="00461FAC" w:rsidTr="00461FAC">
        <w:trPr>
          <w:trHeight w:val="1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505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505FA5">
            <w:pPr>
              <w:spacing w:after="0"/>
              <w:ind w:left="5" w:right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5" w:rsidRPr="00461FAC">
        <w:trPr>
          <w:trHeight w:val="7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Оригінальність навчальної дисципліни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461FAC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Авторський курс </w:t>
            </w:r>
          </w:p>
        </w:tc>
      </w:tr>
      <w:tr w:rsidR="00505FA5" w:rsidRPr="00461FAC">
        <w:trPr>
          <w:trHeight w:val="7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5FA5" w:rsidRPr="00461FAC" w:rsidRDefault="00461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Лінк</w:t>
            </w:r>
            <w:proofErr w:type="spellEnd"/>
            <w:r w:rsidRPr="00461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дисципліну</w:t>
            </w:r>
            <w:r w:rsidRPr="0046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A5" w:rsidRPr="00461FAC" w:rsidRDefault="00505FA5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FA5" w:rsidRDefault="00461FAC">
      <w:pPr>
        <w:spacing w:after="0"/>
        <w:ind w:right="4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5FA5" w:rsidRDefault="00461F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5FA5" w:rsidRDefault="00461FA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05FA5">
      <w:pgSz w:w="11899" w:h="16838"/>
      <w:pgMar w:top="603" w:right="458" w:bottom="641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425"/>
    <w:multiLevelType w:val="hybridMultilevel"/>
    <w:tmpl w:val="C40C7A3C"/>
    <w:lvl w:ilvl="0" w:tplc="B310131C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6662E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0CFFC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2B672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2B2FA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C4004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67580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06C1E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2A64E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54614"/>
    <w:multiLevelType w:val="hybridMultilevel"/>
    <w:tmpl w:val="3FCE2B88"/>
    <w:lvl w:ilvl="0" w:tplc="7AF8102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EA240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CCD8C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3B1A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6B9A0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4CBDC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02F10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8CB4E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7B16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01E02"/>
    <w:multiLevelType w:val="hybridMultilevel"/>
    <w:tmpl w:val="BA9204A2"/>
    <w:lvl w:ilvl="0" w:tplc="15A4B03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E2E88">
      <w:start w:val="1"/>
      <w:numFmt w:val="lowerLetter"/>
      <w:lvlText w:val="%2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4120E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A9224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ECC7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8CE42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4808A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03C44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5FBA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5"/>
    <w:rsid w:val="00461FAC"/>
    <w:rsid w:val="0050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FA005-CAAF-4AD5-B244-473B3C75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.nau.edu.ua/handle/NAU/9161" TargetMode="External"/><Relationship Id="rId5" Type="http://schemas.openxmlformats.org/officeDocument/2006/relationships/hyperlink" Target="https://er.nau.edu.ua/handle/NAU/9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(Ф 21</vt:lpstr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subject/>
  <dc:creator>Lili</dc:creator>
  <cp:keywords/>
  <cp:lastModifiedBy>Наталия</cp:lastModifiedBy>
  <cp:revision>2</cp:revision>
  <dcterms:created xsi:type="dcterms:W3CDTF">2025-02-13T17:33:00Z</dcterms:created>
  <dcterms:modified xsi:type="dcterms:W3CDTF">2025-02-13T17:33:00Z</dcterms:modified>
</cp:coreProperties>
</file>