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49" w:rsidRDefault="003841B2">
      <w:pPr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(Ф 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21.01 - 0</w:t>
      </w:r>
      <w:r w:rsidR="00C00CDA">
        <w:rPr>
          <w:rFonts w:ascii="Times New Roman" w:hAnsi="Times New Roman"/>
          <w:b/>
          <w:bCs/>
          <w:sz w:val="24"/>
          <w:szCs w:val="24"/>
          <w:shd w:val="clear" w:color="auto" w:fill="FFFFFF"/>
          <w:lang w:val="uk-UA"/>
        </w:rPr>
        <w:t>3</w:t>
      </w:r>
      <w:r w:rsidR="00B34770"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)</w:t>
      </w:r>
    </w:p>
    <w:tbl>
      <w:tblPr>
        <w:tblStyle w:val="TableNormal1"/>
        <w:tblW w:w="10199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910"/>
        <w:gridCol w:w="7259"/>
        <w:gridCol w:w="30"/>
      </w:tblGrid>
      <w:tr w:rsidR="00B65710" w:rsidRPr="00876838" w:rsidTr="00876838">
        <w:trPr>
          <w:trHeight w:val="2336"/>
          <w:jc w:val="right"/>
        </w:trPr>
        <w:tc>
          <w:tcPr>
            <w:tcW w:w="29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876838" w:rsidRDefault="00B65710" w:rsidP="008D70D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</w:p>
        </w:tc>
        <w:tc>
          <w:tcPr>
            <w:tcW w:w="7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65710" w:rsidRPr="00876838" w:rsidRDefault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Силабус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  <w:p w:rsidR="00B65710" w:rsidRPr="00876838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="000B0EC8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 w:rsidR="000B0EC8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хмарних технологій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B65710" w:rsidRPr="00876838" w:rsidRDefault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65710" w:rsidRPr="00876838" w:rsidRDefault="00B65710" w:rsidP="00B65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125</w:t>
            </w:r>
            <w:proofErr w:type="gram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</w:t>
            </w:r>
            <w:proofErr w:type="gram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ібербезпека</w:t>
            </w:r>
            <w:proofErr w:type="spellEnd"/>
          </w:p>
          <w:p w:rsidR="00876838" w:rsidRPr="00876838" w:rsidRDefault="00876838" w:rsidP="00B657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A6A6A6" w:themeFill="background1" w:themeFillShade="A6"/>
                <w:lang w:val="uk-UA"/>
              </w:rPr>
              <w:t>Спеціальність: 125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Кібербезпека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та захист інформації»</w:t>
            </w: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710" w:rsidRPr="00876838" w:rsidRDefault="00B65710" w:rsidP="00BE0D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76838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івень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вищої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Перший (бакалаврський)</w:t>
            </w:r>
          </w:p>
        </w:tc>
      </w:tr>
      <w:tr w:rsidR="00FF5049" w:rsidRPr="00876838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Статус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F13977" w:rsidP="00F139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авчальна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дисципліна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вибіркового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компонента 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фахового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переліку</w:t>
            </w:r>
            <w:proofErr w:type="spellEnd"/>
          </w:p>
        </w:tc>
      </w:tr>
      <w:tr w:rsidR="00FF5049" w:rsidRPr="00876838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Курс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5B501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BE0DC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четвертий</w:t>
            </w:r>
            <w:r w:rsidR="00BE0DC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76838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5B5019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BE0DC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восьмий</w:t>
            </w:r>
            <w:r w:rsidR="00BE0DC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  <w:tr w:rsidR="00FF5049" w:rsidRPr="00876838" w:rsidTr="00BD6F86">
        <w:trPr>
          <w:trHeight w:hRule="exact" w:val="90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кредити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ЄКТС/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загальна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годин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кредити / 90 годин</w:t>
            </w:r>
          </w:p>
        </w:tc>
      </w:tr>
      <w:tr w:rsidR="00FF5049" w:rsidRPr="00876838" w:rsidTr="00BD6F86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Мова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викладання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E0D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українська</w:t>
            </w:r>
          </w:p>
        </w:tc>
      </w:tr>
      <w:tr w:rsidR="00FF5049" w:rsidRPr="00876838" w:rsidTr="005B5019">
        <w:trPr>
          <w:trHeight w:hRule="exact" w:val="743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Що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буде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вивчатися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(предмет </w:t>
            </w:r>
            <w:r w:rsidR="000D6EB3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</w:t>
            </w:r>
            <w:proofErr w:type="spellStart"/>
            <w:r w:rsidR="000D6EB3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вча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ння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0B0EC8" w:rsidP="005B5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платформою 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Використання контейнерів. Інтернет речей та хмарні технологій</w:t>
            </w:r>
          </w:p>
        </w:tc>
      </w:tr>
      <w:tr w:rsidR="00FF5049" w:rsidRPr="00876838" w:rsidTr="00DB03F2">
        <w:trPr>
          <w:trHeight w:hRule="exact" w:val="118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 w:rsidP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цікаво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0D6EB3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потрібно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вивчати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(мета)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1B1683" w:rsidP="000B0E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Курс спрямований на формування теоретичних знань та практичних навичок із </w:t>
            </w:r>
            <w:r w:rsidR="000B0EC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розуміння хмарних технологій та їх використання. Курс має 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меті познайомити студентів із можливостями систем та технологій кібернетичного захисту хмарних технологій</w:t>
            </w:r>
          </w:p>
        </w:tc>
      </w:tr>
      <w:tr w:rsidR="00FF5049" w:rsidRPr="00DF3674" w:rsidTr="009E192E">
        <w:trPr>
          <w:trHeight w:hRule="exact" w:val="121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Чому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навчитися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навчання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255" w:type="dxa"/>
              <w:bottom w:w="80" w:type="dxa"/>
              <w:right w:w="80" w:type="dxa"/>
            </w:tcMar>
          </w:tcPr>
          <w:p w:rsidR="00FF5049" w:rsidRPr="00876838" w:rsidRDefault="001B1683" w:rsidP="001B168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Навчитися </w:t>
            </w:r>
            <w:r w:rsidR="005B5019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аналізувати </w:t>
            </w:r>
            <w:proofErr w:type="spellStart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уязвимі</w:t>
            </w:r>
            <w:proofErr w:type="spellEnd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місця при проектуванні систем </w:t>
            </w:r>
            <w:proofErr w:type="spellStart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речей</w:t>
            </w: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683" w:rsidRPr="00876838" w:rsidRDefault="009E192E" w:rsidP="001B1683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Реалізовувати системи захисту та охорони об’єктів інформаційної діяльності, які використовують у свої діяльності хмарні технології</w:t>
            </w:r>
          </w:p>
        </w:tc>
      </w:tr>
      <w:tr w:rsidR="00FF5049" w:rsidRPr="00876838" w:rsidTr="00DB03F2">
        <w:trPr>
          <w:trHeight w:hRule="exact" w:val="133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Як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можна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користуватися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набутими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знаннями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і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уміннями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компетентності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3E3ED1" w:rsidP="009E1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інформаційнокомунікаційних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методі</w:t>
            </w:r>
            <w:proofErr w:type="gram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і моделей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та/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кібербезпеки.</w:t>
            </w:r>
          </w:p>
        </w:tc>
      </w:tr>
      <w:tr w:rsidR="00FF5049" w:rsidRPr="00876838" w:rsidTr="00DB03F2">
        <w:trPr>
          <w:trHeight w:hRule="exact" w:val="3041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логістика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A7046" w:rsidRPr="00876838" w:rsidRDefault="00B34770" w:rsidP="003E3E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</w:t>
            </w:r>
            <w:proofErr w:type="gram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</w:t>
            </w:r>
            <w:proofErr w:type="spellEnd"/>
            <w:proofErr w:type="gram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Знайомство з платформою 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Cloud</w:t>
            </w:r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Зберігання інформації в </w:t>
            </w:r>
            <w:proofErr w:type="spellStart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облаці</w:t>
            </w:r>
            <w:proofErr w:type="spellEnd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Використання контейнерів. Інтернет речей та хмарні технології. Проблеми безпеки та конфіденційності при використанні </w:t>
            </w:r>
            <w:proofErr w:type="spellStart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інтернету</w:t>
            </w:r>
            <w:proofErr w:type="spellEnd"/>
            <w:r w:rsidR="009E192E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речей. </w:t>
            </w:r>
            <w:r w:rsidR="00D21337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конфіденційності інформації у домашніх умовах при роботі з хмарними технологіями дистанційно.</w:t>
            </w:r>
          </w:p>
          <w:p w:rsidR="005D239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Види занять: </w:t>
            </w:r>
            <w:r w:rsidR="002B26A9" w:rsidRPr="008768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лекції, лабораторні заняття</w:t>
            </w:r>
          </w:p>
          <w:p w:rsidR="00FF5049" w:rsidRPr="00876838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Методи навчання: </w:t>
            </w:r>
            <w:r w:rsidR="002B26A9" w:rsidRPr="008768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навчальні дискусії, практичне навчання</w:t>
            </w:r>
          </w:p>
          <w:p w:rsidR="00FF5049" w:rsidRPr="00876838" w:rsidRDefault="00B34770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Форми навчання: </w:t>
            </w:r>
            <w:r w:rsidR="002B26A9" w:rsidRPr="00876838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очна</w:t>
            </w:r>
          </w:p>
        </w:tc>
      </w:tr>
      <w:tr w:rsidR="00FF5049" w:rsidRPr="00876838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Пререквізити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Базові знання інформаційних технологій</w:t>
            </w:r>
          </w:p>
        </w:tc>
      </w:tr>
      <w:tr w:rsidR="00FF5049" w:rsidRPr="00876838" w:rsidTr="004C629B">
        <w:trPr>
          <w:trHeight w:hRule="exact" w:val="619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lastRenderedPageBreak/>
              <w:t>Пореквізити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4C629B" w:rsidP="00D213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</w:t>
            </w:r>
            <w:r w:rsidR="003E3ED1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21337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особливостей хмарних технологій. Базові навички забезпечення безпеки та конфіденційності інформації, яка циркулює.</w:t>
            </w:r>
          </w:p>
        </w:tc>
      </w:tr>
      <w:tr w:rsidR="00FF5049" w:rsidRPr="00DF3674" w:rsidTr="00FD3BA7">
        <w:trPr>
          <w:trHeight w:val="1166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Інформаційне забезпечення</w:t>
            </w:r>
          </w:p>
          <w:p w:rsidR="00FF5049" w:rsidRPr="00876838" w:rsidRDefault="00B34770" w:rsidP="00D32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з </w:t>
            </w:r>
            <w:r w:rsidR="00D322C6"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фонду та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репозитарію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НТБ НАУ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76838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4C629B" w:rsidRPr="00876838">
              <w:rPr>
                <w:rFonts w:ascii="Times New Roman" w:hAnsi="Times New Roman" w:cs="Times New Roman"/>
                <w:b/>
                <w:iCs/>
                <w:sz w:val="24"/>
                <w:szCs w:val="24"/>
                <w:shd w:val="clear" w:color="auto" w:fill="FFFFFF"/>
                <w:lang w:val="uk-UA"/>
              </w:rPr>
              <w:t>Науково-технічна бібліотека НАУ:</w:t>
            </w:r>
          </w:p>
          <w:p w:rsidR="004C629B" w:rsidRPr="00876838" w:rsidRDefault="004C629B" w:rsidP="004C62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Drozd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V. Internet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Things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for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Industry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Human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Applications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Simulation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Internet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Things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based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Systems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/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Drozd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V.,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Maevsky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D. A.,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Maevskaya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J.,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Martynyuk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M.</w:t>
            </w: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20BD8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– </w:t>
            </w:r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Харків</w:t>
            </w:r>
            <w:r w:rsidR="00020BD8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Юстон</w:t>
            </w:r>
            <w:proofErr w:type="spellEnd"/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, 20</w:t>
            </w:r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1</w:t>
            </w:r>
            <w:r w:rsidR="00020BD8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9</w:t>
            </w: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001DB" w:rsidRPr="00876838" w:rsidRDefault="004C629B" w:rsidP="00A001D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</w:pP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2.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Boyarchuk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A. V.</w:t>
            </w:r>
            <w:r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Internet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Things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for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Industry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and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Human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Applications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. Fundamentals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Internet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of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Things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/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Boyarchuk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A. V.,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Chemeris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A.,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Golembovska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O.,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Illiashenko</w:t>
            </w:r>
            <w:proofErr w:type="spellEnd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O. O.</w:t>
            </w:r>
            <w:r w:rsidR="00A001DB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020BD8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–</w:t>
            </w:r>
            <w:r w:rsidR="00A001DB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Харків</w:t>
            </w:r>
            <w:r w:rsidR="00020BD8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A001DB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: </w:t>
            </w:r>
            <w:proofErr w:type="spellStart"/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KhAI</w:t>
            </w:r>
            <w:proofErr w:type="spellEnd"/>
            <w:r w:rsidR="00A001DB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 xml:space="preserve">, </w:t>
            </w:r>
            <w:r w:rsidR="00D21337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en-US"/>
              </w:rPr>
              <w:t>2019</w:t>
            </w:r>
            <w:r w:rsidR="00A001DB" w:rsidRPr="00876838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  <w:p w:rsidR="00A001DB" w:rsidRPr="00876838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Репозитарій</w:t>
            </w:r>
            <w:proofErr w:type="spellEnd"/>
            <w:r w:rsidRPr="0087683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НАУ:</w:t>
            </w:r>
          </w:p>
          <w:p w:rsidR="00A001DB" w:rsidRPr="00876838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D21337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http://er.nau.edu.ua/handle/NAU/41941</w:t>
            </w:r>
          </w:p>
          <w:p w:rsidR="00020BD8" w:rsidRPr="00876838" w:rsidRDefault="00A001DB" w:rsidP="004C6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="00D21337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http://er.nau.edu.ua/handle/NAU/41942</w:t>
            </w:r>
          </w:p>
        </w:tc>
      </w:tr>
      <w:tr w:rsidR="00FF5049" w:rsidRPr="00876838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Локація </w:t>
            </w: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матеріально-технічне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A001DB" w:rsidP="00020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ія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систем захисту інформації, проектор, персональні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 w:rsidR="00020BD8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ютери</w:t>
            </w:r>
            <w:proofErr w:type="spellEnd"/>
          </w:p>
        </w:tc>
      </w:tr>
      <w:tr w:rsidR="00FF5049" w:rsidRPr="00876838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Семестровий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контроль,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екзаменаційна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методика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Залік, тестування</w:t>
            </w:r>
          </w:p>
        </w:tc>
      </w:tr>
      <w:tr w:rsidR="00FF5049" w:rsidRPr="00876838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87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Технічного</w:t>
            </w:r>
            <w:r w:rsidR="00A001DB"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захисту інформації</w:t>
            </w:r>
          </w:p>
        </w:tc>
      </w:tr>
      <w:tr w:rsidR="00FF5049" w:rsidRPr="00876838" w:rsidTr="000D6EB3">
        <w:trPr>
          <w:trHeight w:hRule="exact" w:val="397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Факультет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876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Комп’ютерних</w:t>
            </w:r>
            <w:proofErr w:type="spellEnd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 xml:space="preserve"> наук та </w:t>
            </w:r>
            <w:proofErr w:type="spellStart"/>
            <w:r w:rsidRPr="00876838">
              <w:rPr>
                <w:rFonts w:ascii="Times New Roman" w:hAnsi="Times New Roman" w:cs="Times New Roman"/>
                <w:sz w:val="24"/>
                <w:szCs w:val="24"/>
              </w:rPr>
              <w:t>технологій</w:t>
            </w:r>
            <w:proofErr w:type="spellEnd"/>
          </w:p>
        </w:tc>
      </w:tr>
      <w:tr w:rsidR="00BD6F86" w:rsidRPr="00876838" w:rsidTr="00876838">
        <w:trPr>
          <w:trHeight w:val="81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876838" w:rsidRDefault="00BD6F86" w:rsidP="008E2C3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Викладач(і)</w:t>
            </w:r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D6F86" w:rsidRPr="00876838" w:rsidRDefault="00BD6F86" w:rsidP="005D2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F5049" w:rsidRPr="00876838" w:rsidTr="00BD6F86">
        <w:trPr>
          <w:trHeight w:hRule="exact" w:val="624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B347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Оригінальність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навчальної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дисципліни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A00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Авторський курс, викладання українською мовою</w:t>
            </w:r>
          </w:p>
        </w:tc>
      </w:tr>
      <w:tr w:rsidR="00FF5049" w:rsidRPr="00876838" w:rsidTr="00DB03F2">
        <w:trPr>
          <w:trHeight w:hRule="exact" w:val="1252"/>
          <w:jc w:val="right"/>
        </w:trPr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0D6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Лінк</w:t>
            </w:r>
            <w:proofErr w:type="spellEnd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8768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дисципліну</w:t>
            </w:r>
            <w:proofErr w:type="spellEnd"/>
          </w:p>
        </w:tc>
        <w:tc>
          <w:tcPr>
            <w:tcW w:w="7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F5049" w:rsidRPr="00876838" w:rsidRDefault="00DF3674">
            <w:pPr>
              <w:pStyle w:val="1"/>
              <w:shd w:val="clear" w:color="auto" w:fill="FFFFFF"/>
              <w:spacing w:before="0" w:after="0"/>
              <w:rPr>
                <w:rFonts w:cs="Times New Roman"/>
                <w:b w:val="0"/>
                <w:sz w:val="24"/>
                <w:szCs w:val="24"/>
                <w:lang w:val="en-US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Google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Classroom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> </w:t>
            </w:r>
            <w:bookmarkStart w:id="0" w:name="_GoBack"/>
            <w:bookmarkEnd w:id="0"/>
          </w:p>
        </w:tc>
      </w:tr>
    </w:tbl>
    <w:p w:rsidR="00FF5049" w:rsidRPr="00876838" w:rsidRDefault="00FF5049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</w:p>
    <w:p w:rsidR="00FF5049" w:rsidRPr="00876838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76838" w:rsidRDefault="00FF504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76838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FF5049" w:rsidRPr="00876838" w:rsidRDefault="00FF504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AU"/>
        </w:rPr>
      </w:pPr>
    </w:p>
    <w:sectPr w:rsidR="00FF5049" w:rsidRPr="00876838">
      <w:headerReference w:type="default" r:id="rId8"/>
      <w:footerReference w:type="default" r:id="rId9"/>
      <w:pgSz w:w="11900" w:h="16840"/>
      <w:pgMar w:top="567" w:right="567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5B8" w:rsidRDefault="000375B8">
      <w:pPr>
        <w:spacing w:after="0" w:line="240" w:lineRule="auto"/>
      </w:pPr>
      <w:r>
        <w:separator/>
      </w:r>
    </w:p>
  </w:endnote>
  <w:endnote w:type="continuationSeparator" w:id="0">
    <w:p w:rsidR="000375B8" w:rsidRDefault="0003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49" w:rsidRDefault="00FF50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5B8" w:rsidRDefault="000375B8">
      <w:pPr>
        <w:spacing w:after="0" w:line="240" w:lineRule="auto"/>
      </w:pPr>
      <w:r>
        <w:separator/>
      </w:r>
    </w:p>
  </w:footnote>
  <w:footnote w:type="continuationSeparator" w:id="0">
    <w:p w:rsidR="000375B8" w:rsidRDefault="0003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049" w:rsidRDefault="00FF50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74062"/>
    <w:multiLevelType w:val="hybridMultilevel"/>
    <w:tmpl w:val="6DB6526E"/>
    <w:lvl w:ilvl="0" w:tplc="DBC846CA">
      <w:start w:val="1"/>
      <w:numFmt w:val="decimal"/>
      <w:lvlText w:val="%1."/>
      <w:lvlJc w:val="left"/>
      <w:pPr>
        <w:ind w:left="31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3D62C4E">
      <w:start w:val="1"/>
      <w:numFmt w:val="lowerLetter"/>
      <w:lvlText w:val="%2."/>
      <w:lvlJc w:val="left"/>
      <w:pPr>
        <w:ind w:left="10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087C16">
      <w:start w:val="1"/>
      <w:numFmt w:val="lowerRoman"/>
      <w:lvlText w:val="%3."/>
      <w:lvlJc w:val="left"/>
      <w:pPr>
        <w:ind w:left="175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C8AE24">
      <w:start w:val="1"/>
      <w:numFmt w:val="decimal"/>
      <w:lvlText w:val="%4."/>
      <w:lvlJc w:val="left"/>
      <w:pPr>
        <w:ind w:left="247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98CE4DE">
      <w:start w:val="1"/>
      <w:numFmt w:val="lowerLetter"/>
      <w:lvlText w:val="%5."/>
      <w:lvlJc w:val="left"/>
      <w:pPr>
        <w:ind w:left="319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CC802C">
      <w:start w:val="1"/>
      <w:numFmt w:val="lowerRoman"/>
      <w:lvlText w:val="%6."/>
      <w:lvlJc w:val="left"/>
      <w:pPr>
        <w:ind w:left="391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BBC1FFE">
      <w:start w:val="1"/>
      <w:numFmt w:val="decimal"/>
      <w:lvlText w:val="%7."/>
      <w:lvlJc w:val="left"/>
      <w:pPr>
        <w:ind w:left="463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E22F5C">
      <w:start w:val="1"/>
      <w:numFmt w:val="lowerLetter"/>
      <w:lvlText w:val="%8."/>
      <w:lvlJc w:val="left"/>
      <w:pPr>
        <w:ind w:left="535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02930A">
      <w:start w:val="1"/>
      <w:numFmt w:val="lowerRoman"/>
      <w:lvlText w:val="%9."/>
      <w:lvlJc w:val="left"/>
      <w:pPr>
        <w:ind w:left="6077" w:hanging="22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319D1D1A"/>
    <w:multiLevelType w:val="hybridMultilevel"/>
    <w:tmpl w:val="34AAE118"/>
    <w:lvl w:ilvl="0" w:tplc="B6E037C6">
      <w:start w:val="3"/>
      <w:numFmt w:val="bullet"/>
      <w:lvlText w:val="-"/>
      <w:lvlJc w:val="left"/>
      <w:pPr>
        <w:ind w:left="41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 w:tplc="DBC846CA">
        <w:start w:val="1"/>
        <w:numFmt w:val="decimal"/>
        <w:lvlText w:val="%1."/>
        <w:lvlJc w:val="left"/>
        <w:pPr>
          <w:ind w:left="29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23D62C4E">
        <w:start w:val="1"/>
        <w:numFmt w:val="lowerLetter"/>
        <w:lvlText w:val="%2."/>
        <w:lvlJc w:val="left"/>
        <w:pPr>
          <w:ind w:left="10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 w:tplc="26087C16">
        <w:start w:val="1"/>
        <w:numFmt w:val="lowerRoman"/>
        <w:lvlText w:val="%3."/>
        <w:lvlJc w:val="left"/>
        <w:pPr>
          <w:ind w:left="173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 w:tplc="EDC8AE24">
        <w:start w:val="1"/>
        <w:numFmt w:val="decimal"/>
        <w:lvlText w:val="%4."/>
        <w:lvlJc w:val="left"/>
        <w:pPr>
          <w:ind w:left="245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 w:tplc="498CE4DE">
        <w:start w:val="1"/>
        <w:numFmt w:val="lowerLetter"/>
        <w:lvlText w:val="%5."/>
        <w:lvlJc w:val="left"/>
        <w:pPr>
          <w:ind w:left="317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 w:tplc="A6CC802C">
        <w:start w:val="1"/>
        <w:numFmt w:val="lowerRoman"/>
        <w:lvlText w:val="%6."/>
        <w:lvlJc w:val="left"/>
        <w:pPr>
          <w:ind w:left="389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 w:tplc="9BBC1FFE">
        <w:start w:val="1"/>
        <w:numFmt w:val="decimal"/>
        <w:lvlText w:val="%7."/>
        <w:lvlJc w:val="left"/>
        <w:pPr>
          <w:ind w:left="461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 w:tplc="A2E22F5C">
        <w:start w:val="1"/>
        <w:numFmt w:val="lowerLetter"/>
        <w:lvlText w:val="%8."/>
        <w:lvlJc w:val="left"/>
        <w:pPr>
          <w:ind w:left="5333" w:hanging="2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 w:tplc="3102930A">
        <w:start w:val="1"/>
        <w:numFmt w:val="lowerRoman"/>
        <w:lvlText w:val="%9."/>
        <w:lvlJc w:val="left"/>
        <w:pPr>
          <w:ind w:left="6059" w:hanging="1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49"/>
    <w:rsid w:val="00020BD8"/>
    <w:rsid w:val="000375B8"/>
    <w:rsid w:val="000904D2"/>
    <w:rsid w:val="000A4357"/>
    <w:rsid w:val="000B0EC8"/>
    <w:rsid w:val="000C2CDF"/>
    <w:rsid w:val="000D6EB3"/>
    <w:rsid w:val="000E6FCF"/>
    <w:rsid w:val="000F66B0"/>
    <w:rsid w:val="00140872"/>
    <w:rsid w:val="001A5CDB"/>
    <w:rsid w:val="001B1683"/>
    <w:rsid w:val="00271C4F"/>
    <w:rsid w:val="002B26A9"/>
    <w:rsid w:val="003841B2"/>
    <w:rsid w:val="003E3ED1"/>
    <w:rsid w:val="004C629B"/>
    <w:rsid w:val="00516E0C"/>
    <w:rsid w:val="005B5019"/>
    <w:rsid w:val="005D2399"/>
    <w:rsid w:val="00622BEE"/>
    <w:rsid w:val="00876838"/>
    <w:rsid w:val="008A7046"/>
    <w:rsid w:val="008B7524"/>
    <w:rsid w:val="008D70DE"/>
    <w:rsid w:val="00927A72"/>
    <w:rsid w:val="00970C77"/>
    <w:rsid w:val="009E192E"/>
    <w:rsid w:val="00A001DB"/>
    <w:rsid w:val="00AB1958"/>
    <w:rsid w:val="00B16931"/>
    <w:rsid w:val="00B317AA"/>
    <w:rsid w:val="00B34770"/>
    <w:rsid w:val="00B65710"/>
    <w:rsid w:val="00BD6304"/>
    <w:rsid w:val="00BD6F86"/>
    <w:rsid w:val="00BE0DC8"/>
    <w:rsid w:val="00C00CDA"/>
    <w:rsid w:val="00D21337"/>
    <w:rsid w:val="00D322C6"/>
    <w:rsid w:val="00DB03F2"/>
    <w:rsid w:val="00DB3945"/>
    <w:rsid w:val="00DF3674"/>
    <w:rsid w:val="00F04417"/>
    <w:rsid w:val="00F13977"/>
    <w:rsid w:val="00F32F43"/>
    <w:rsid w:val="00F35BB9"/>
    <w:rsid w:val="00F96831"/>
    <w:rsid w:val="00FA057F"/>
    <w:rsid w:val="00FD3BA7"/>
    <w:rsid w:val="00FD6605"/>
    <w:rsid w:val="00FF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">
    <w:name w:val="heading 1"/>
    <w:pPr>
      <w:spacing w:before="100" w:after="100"/>
      <w:outlineLvl w:val="0"/>
    </w:pPr>
    <w:rPr>
      <w:rFonts w:cs="Arial Unicode MS"/>
      <w:b/>
      <w:bCs/>
      <w:color w:val="000000"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и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spacing w:after="160" w:line="25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Посилання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color w:val="0000FF"/>
      <w:u w:val="single" w:color="0000FF"/>
      <w:lang w:val="ru-RU"/>
      <w14:textOutline w14:w="0" w14:cap="rnd" w14:cmpd="sng" w14:algn="ctr">
        <w14:noFill/>
        <w14:prstDash w14:val="solid"/>
        <w14:bevel/>
      </w14:textOutline>
    </w:rPr>
  </w:style>
  <w:style w:type="paragraph" w:styleId="a7">
    <w:name w:val="Balloon Text"/>
    <w:basedOn w:val="a"/>
    <w:link w:val="a8"/>
    <w:uiPriority w:val="99"/>
    <w:semiHidden/>
    <w:unhideWhenUsed/>
    <w:rsid w:val="008B7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524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1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3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1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Аленка</cp:lastModifiedBy>
  <cp:revision>4</cp:revision>
  <dcterms:created xsi:type="dcterms:W3CDTF">2025-02-13T16:52:00Z</dcterms:created>
  <dcterms:modified xsi:type="dcterms:W3CDTF">2025-02-16T13:15:00Z</dcterms:modified>
</cp:coreProperties>
</file>