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49" w:rsidRDefault="003841B2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(Ф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21.01 - 0</w:t>
      </w:r>
      <w:r w:rsidR="00C00CDA"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/>
        </w:rPr>
        <w:t>3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)</w:t>
      </w:r>
    </w:p>
    <w:tbl>
      <w:tblPr>
        <w:tblStyle w:val="TableNormal1"/>
        <w:tblW w:w="10199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10"/>
        <w:gridCol w:w="7259"/>
        <w:gridCol w:w="30"/>
      </w:tblGrid>
      <w:tr w:rsidR="00D66A81" w:rsidRPr="006D0B0A" w:rsidTr="006D0B0A">
        <w:trPr>
          <w:trHeight w:val="2336"/>
          <w:jc w:val="right"/>
        </w:trPr>
        <w:tc>
          <w:tcPr>
            <w:tcW w:w="2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6A81" w:rsidRPr="006D0B0A" w:rsidRDefault="00D66A81" w:rsidP="008D70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bookmarkStart w:id="0" w:name="_GoBack"/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6A81" w:rsidRPr="006D0B0A" w:rsidRDefault="00D66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Силабус навчальної дисципліни</w:t>
            </w:r>
          </w:p>
          <w:p w:rsidR="00D66A81" w:rsidRPr="006D0B0A" w:rsidRDefault="00D66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6D0B0A">
              <w:rPr>
                <w:rFonts w:ascii="Times New Roman" w:hAnsi="Times New Roman" w:cs="Times New Roman"/>
                <w:b/>
                <w:sz w:val="24"/>
                <w:szCs w:val="24"/>
              </w:rPr>
              <w:t>Системи банківської безпеки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66A81" w:rsidRPr="006D0B0A" w:rsidRDefault="00D66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66A81" w:rsidRPr="006D0B0A" w:rsidRDefault="006D0B0A" w:rsidP="00D66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Спеціальність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125 «</w:t>
            </w: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Кібербезпека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захист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інформації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6D0B0A" w:rsidRPr="006D0B0A" w:rsidRDefault="006D0B0A" w:rsidP="00D66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Галузь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знань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12 «</w:t>
            </w: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Інформаційні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технології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66A81" w:rsidRPr="006D0B0A" w:rsidRDefault="00D66A81" w:rsidP="00BE0D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F5049" w:rsidRPr="006D0B0A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34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Рівень вищої освіти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E0D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Перший (бакалаврський)</w:t>
            </w:r>
          </w:p>
        </w:tc>
      </w:tr>
      <w:tr w:rsidR="00FF5049" w:rsidRPr="006D0B0A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34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F13977" w:rsidP="00F139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Н</w:t>
            </w:r>
            <w:r w:rsidRPr="006D0B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авчальна дисципліна вибіркового компонента </w:t>
            </w:r>
            <w:r w:rsidRPr="006D0B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фахового</w:t>
            </w:r>
            <w:r w:rsidRPr="006D0B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переліку</w:t>
            </w:r>
          </w:p>
        </w:tc>
      </w:tr>
      <w:tr w:rsidR="00FF5049" w:rsidRPr="006D0B0A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34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D66A81" w:rsidP="00D66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BE0DC8"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третій</w:t>
            </w:r>
            <w:r w:rsidR="00BE0DC8"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FF5049" w:rsidRPr="006D0B0A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34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D66A81" w:rsidP="00D66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BE0DC8"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6D0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ятий</w:t>
            </w:r>
            <w:r w:rsidR="00BE0DC8"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FF5049" w:rsidRPr="006D0B0A" w:rsidTr="00BD6F86">
        <w:trPr>
          <w:trHeight w:hRule="exact" w:val="90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34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Обсяг дисципліни, кредити ЄКТС/загальна кількість годин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E0D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кредити / 90 годин</w:t>
            </w:r>
          </w:p>
        </w:tc>
      </w:tr>
      <w:tr w:rsidR="00FF5049" w:rsidRPr="006D0B0A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34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Мова викладання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6D0B0A" w:rsidRDefault="00BE0D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</w:t>
            </w:r>
          </w:p>
        </w:tc>
      </w:tr>
      <w:tr w:rsidR="00553854" w:rsidRPr="006D0B0A" w:rsidTr="00BE64C4">
        <w:trPr>
          <w:trHeight w:hRule="exact" w:val="74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 w:rsidP="000D6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Що буде вивчатися (предмет 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на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вчання)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 w:rsidP="00DD5E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Мета вивчення </w:t>
            </w:r>
            <w:proofErr w:type="gramStart"/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дисципліни  є</w:t>
            </w:r>
            <w:proofErr w:type="gramEnd"/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формування у студентів компетентностей щодо організації та дотримання безпеки в банківських установах.</w:t>
            </w:r>
          </w:p>
        </w:tc>
      </w:tr>
      <w:tr w:rsidR="00553854" w:rsidRPr="006D0B0A" w:rsidTr="00BE64C4">
        <w:trPr>
          <w:trHeight w:hRule="exact" w:val="147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 w:rsidP="000D6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Чому це цікаво/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потрібно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вивчати (мета)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Курс спрямований на формування </w:t>
            </w: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 майбутніх спеціалістів </w:t>
            </w:r>
            <w:r w:rsidR="00E03E1C"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розуміння</w:t>
            </w: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03E1C"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сутністі безпеки банків, мета і завдання безпечного функціонування банку. Принципи безпеки. Форми організації безпеки банківської діяльності. Сутність та перелік сил та засобів банківської безпеки. Діяльність персоналу банку щодо виконання заходів безпеки. </w:t>
            </w:r>
          </w:p>
        </w:tc>
      </w:tr>
      <w:tr w:rsidR="00553854" w:rsidRPr="006D0B0A" w:rsidTr="00F0282E">
        <w:trPr>
          <w:trHeight w:hRule="exact" w:val="1901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Чому можна навчитися (результати навчання)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5" w:type="dxa"/>
              <w:bottom w:w="80" w:type="dxa"/>
              <w:right w:w="80" w:type="dxa"/>
            </w:tcMar>
          </w:tcPr>
          <w:p w:rsidR="00F0282E" w:rsidRPr="006D0B0A" w:rsidRDefault="00F0282E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ind w:left="-12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Здатність майбутніх спеціалістів</w:t>
            </w: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: формулювати стратегічні завдання управління безпекою банківських установ</w:t>
            </w:r>
          </w:p>
          <w:p w:rsidR="00F0282E" w:rsidRPr="006D0B0A" w:rsidRDefault="00F0282E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ind w:left="-129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Використовувати результати моніторингу загроз в управлінні безпекою банківських установ</w:t>
            </w:r>
          </w:p>
          <w:p w:rsidR="00F0282E" w:rsidRPr="006D0B0A" w:rsidRDefault="00F0282E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ind w:left="-129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Здатність здійснювати управління інформаційною безпекою банківських установ</w:t>
            </w:r>
          </w:p>
          <w:p w:rsidR="00F0282E" w:rsidRPr="006D0B0A" w:rsidRDefault="00F0282E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ind w:left="-129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Здатність до підтримання безпеки в роботі з персоналом</w:t>
            </w:r>
          </w:p>
        </w:tc>
      </w:tr>
      <w:tr w:rsidR="00553854" w:rsidRPr="006D0B0A" w:rsidTr="00F0282E">
        <w:trPr>
          <w:trHeight w:hRule="exact" w:val="207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Як можна користуватися набутими знаннями і уміннями (компетентності)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 w:rsidP="00DA4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 Здатність обґрунтовувати роль та необхідність управління безпекою банківських установ</w:t>
            </w:r>
          </w:p>
          <w:p w:rsidR="00553854" w:rsidRPr="006D0B0A" w:rsidRDefault="00553854" w:rsidP="00DA4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  Здатність діагностувати та протидіяти загрозам безпеці банківських установ</w:t>
            </w:r>
          </w:p>
          <w:p w:rsidR="00F0282E" w:rsidRPr="006D0B0A" w:rsidRDefault="00F0282E" w:rsidP="00F028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  Обирати та застосовувати криптографічні та програмні засоби захисту інформації</w:t>
            </w:r>
          </w:p>
          <w:p w:rsidR="00553854" w:rsidRPr="006D0B0A" w:rsidRDefault="00F0282E" w:rsidP="00F028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Формувати систему управління кадровою безпекою в банку</w:t>
            </w:r>
          </w:p>
        </w:tc>
      </w:tr>
      <w:tr w:rsidR="00553854" w:rsidRPr="006D0B0A" w:rsidTr="00BE64C4">
        <w:trPr>
          <w:trHeight w:hRule="exact" w:val="2640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Навчальна логістика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3E1C" w:rsidRPr="006D0B0A" w:rsidRDefault="00E03E1C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В умовах загострення конкуренції на ринку банківських продуктів для будь-якої банківської установи актуальною є активізація зусиль з побудови дієвої системи безпеки, яка б захищала від витоку інформації, крадіжок, розтрат, фізичних небезпек, загроз з боку конкурентів, проблемних працівників, недобросовісної конкуренції та банківського шпигунства. Належний рівень безпеки банківських установ є запорукою їх фінансової стійкості.</w:t>
            </w:r>
            <w:r w:rsidRPr="006D0B0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553854" w:rsidRPr="006D0B0A" w:rsidRDefault="00553854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  <w:t xml:space="preserve">Види занять: </w:t>
            </w:r>
            <w:r w:rsidRPr="006D0B0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uk-UA"/>
              </w:rPr>
              <w:t xml:space="preserve">лекції, </w:t>
            </w:r>
            <w:r w:rsidR="00E03E1C" w:rsidRPr="006D0B0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uk-UA"/>
              </w:rPr>
              <w:t>практичні</w:t>
            </w:r>
            <w:r w:rsidRPr="006D0B0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uk-UA"/>
              </w:rPr>
              <w:t xml:space="preserve"> заняття</w:t>
            </w:r>
          </w:p>
          <w:p w:rsidR="00553854" w:rsidRPr="006D0B0A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  <w:t xml:space="preserve">Методи навчання: </w:t>
            </w:r>
            <w:r w:rsidRPr="006D0B0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uk-UA"/>
              </w:rPr>
              <w:t>навчальні дискусії, практичне навчання</w:t>
            </w:r>
          </w:p>
          <w:p w:rsidR="00553854" w:rsidRPr="006D0B0A" w:rsidRDefault="00553854" w:rsidP="005D239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  <w:t xml:space="preserve">Форми навчання: </w:t>
            </w:r>
            <w:r w:rsidRPr="006D0B0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uk-UA"/>
              </w:rPr>
              <w:t>очна</w:t>
            </w:r>
          </w:p>
        </w:tc>
      </w:tr>
      <w:tr w:rsidR="00553854" w:rsidRPr="006D0B0A" w:rsidTr="00BE64C4">
        <w:trPr>
          <w:trHeight w:hRule="exact" w:val="65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Пререквізити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Здатність до протидії недобросовісній конкуренції та промисловому шпигунству</w:t>
            </w:r>
          </w:p>
        </w:tc>
      </w:tr>
      <w:tr w:rsidR="00553854" w:rsidRPr="006D0B0A" w:rsidTr="004C629B">
        <w:trPr>
          <w:trHeight w:hRule="exact" w:val="619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Пореквізити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Знання з проектування інформаційно-аналітичне та технічне забезпечення діяльності банківських установ</w:t>
            </w:r>
          </w:p>
        </w:tc>
      </w:tr>
      <w:tr w:rsidR="00553854" w:rsidRPr="006D0B0A" w:rsidTr="00FD3BA7">
        <w:trPr>
          <w:trHeight w:val="1166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Інформаційне забезпечення</w:t>
            </w:r>
          </w:p>
          <w:p w:rsidR="00553854" w:rsidRPr="006D0B0A" w:rsidRDefault="00553854" w:rsidP="00D32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 фонду та репозитарію НТБ НАУ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  <w:shd w:val="clear" w:color="auto" w:fill="FFFFFF"/>
                <w:lang w:val="uk-UA"/>
              </w:rPr>
            </w:pPr>
            <w:r w:rsidRPr="006D0B0A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6D0B0A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  <w:shd w:val="clear" w:color="auto" w:fill="FFFFFF"/>
                <w:lang w:val="uk-UA"/>
              </w:rPr>
              <w:t>Науково-технічна бібліотека НАУ:</w:t>
            </w:r>
          </w:p>
          <w:p w:rsidR="00BE64C4" w:rsidRPr="006D0B0A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1. Зубок М. І. Безпека банківської діяльності: навч.-метод. посіб. Для самостійного вивчення дисципліни / М. І. Зубок. – Київ : КНЕУ, 2003. – 156 с.</w:t>
            </w:r>
          </w:p>
          <w:p w:rsidR="00553854" w:rsidRPr="006D0B0A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2. Отенко І. П. Організація та управління фінансово-економічною безпекою банківських установ : навч. посіб. / І. П. Отенко, О. Ю. Мішин, С. В. Мішина. – Харків :ХНЕУ ім. С. Кузнеця, 2015. – 240</w:t>
            </w:r>
          </w:p>
          <w:p w:rsidR="00BE64C4" w:rsidRPr="006D0B0A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  <w:t>Інформаційні ресурси в Інтернеті</w:t>
            </w:r>
          </w:p>
          <w:p w:rsidR="00BE64C4" w:rsidRPr="006D0B0A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1. Офіційний сайт НБУ України. – Режим доступу : www. bank.gov.ua.</w:t>
            </w:r>
          </w:p>
          <w:p w:rsidR="00BE64C4" w:rsidRPr="006D0B0A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2. Сервер Верховної Ради України. – Режим доступа : www. zakon.</w:t>
            </w:r>
          </w:p>
          <w:p w:rsidR="00BE64C4" w:rsidRPr="006D0B0A" w:rsidRDefault="00BE64C4" w:rsidP="00BE64C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rada.gov.ua.</w:t>
            </w:r>
          </w:p>
        </w:tc>
      </w:tr>
      <w:tr w:rsidR="00553854" w:rsidRPr="006D0B0A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Локація 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 матеріально-технічне забезпечення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 w:rsidP="0005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</w:rPr>
              <w:t>Аудитор</w:t>
            </w: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ія систем захисту інформації, проектор</w:t>
            </w:r>
          </w:p>
        </w:tc>
      </w:tr>
      <w:tr w:rsidR="00553854" w:rsidRPr="006D0B0A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Семестровий контроль, екзаменаційна методика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Залік, тестування</w:t>
            </w:r>
          </w:p>
        </w:tc>
      </w:tr>
      <w:tr w:rsidR="00553854" w:rsidRPr="006D0B0A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Кафедра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200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Технічного захисту інформації</w:t>
            </w:r>
          </w:p>
        </w:tc>
      </w:tr>
      <w:tr w:rsidR="00553854" w:rsidRPr="006D0B0A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Факультет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200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D0B0A">
              <w:rPr>
                <w:rFonts w:ascii="Times New Roman" w:hAnsi="Times New Roman" w:cs="Times New Roman"/>
                <w:sz w:val="24"/>
                <w:szCs w:val="24"/>
              </w:rPr>
              <w:t>Комп’ютерних</w:t>
            </w:r>
            <w:proofErr w:type="spellEnd"/>
            <w:r w:rsidRPr="006D0B0A">
              <w:rPr>
                <w:rFonts w:ascii="Times New Roman" w:hAnsi="Times New Roman" w:cs="Times New Roman"/>
                <w:sz w:val="24"/>
                <w:szCs w:val="24"/>
              </w:rPr>
              <w:t xml:space="preserve"> наук та </w:t>
            </w:r>
            <w:proofErr w:type="spellStart"/>
            <w:r w:rsidRPr="006D0B0A">
              <w:rPr>
                <w:rFonts w:ascii="Times New Roman" w:hAnsi="Times New Roman" w:cs="Times New Roman"/>
                <w:sz w:val="24"/>
                <w:szCs w:val="24"/>
              </w:rPr>
              <w:t>технологій</w:t>
            </w:r>
            <w:proofErr w:type="spellEnd"/>
          </w:p>
        </w:tc>
      </w:tr>
      <w:tr w:rsidR="00553854" w:rsidRPr="006D0B0A" w:rsidTr="00BD6F86">
        <w:trPr>
          <w:trHeight w:val="224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 w:rsidP="008E2C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Викладач(і)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3D1D26CF" wp14:editId="2266AE1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13970</wp:posOffset>
                      </wp:positionV>
                      <wp:extent cx="1057275" cy="13811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1749"/>
                          <wp:lineTo x="21795" y="21749"/>
                          <wp:lineTo x="21795" y="0"/>
                          <wp:lineTo x="0" y="0"/>
                        </wp:wrapPolygon>
                      </wp:wrapTight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553854" w:rsidRDefault="00553854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uk-UA" w:eastAsia="uk-UA"/>
                                    </w:rPr>
                                    <w:drawing>
                                      <wp:inline distT="0" distB="0" distL="0" distR="0" wp14:anchorId="3E23180D" wp14:editId="635E7D97">
                                        <wp:extent cx="1009650" cy="1333500"/>
                                        <wp:effectExtent l="0" t="0" r="0" b="0"/>
                                        <wp:docPr id="12" name="Рисунок 12" descr="http://www.kzzi.nau.edu.ua/wp-content/uploads/2019/11/meleshk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kzzi.nau.edu.ua/wp-content/uploads/2019/11/meleshk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65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uk-UA" w:eastAsia="uk-UA"/>
                                    </w:rPr>
                                    <w:drawing>
                                      <wp:inline distT="0" distB="0" distL="0" distR="0" wp14:anchorId="3B050603" wp14:editId="4AC47A1B">
                                        <wp:extent cx="4429125" cy="5695950"/>
                                        <wp:effectExtent l="0" t="0" r="9525" b="0"/>
                                        <wp:docPr id="13" name="Рисунок 13" descr="http://www.kzzi.nau.edu.ua/wp-content/uploads/2019/11/meleshk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kzzi.nau.edu.ua/wp-content/uploads/2019/11/meleshk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29125" cy="569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drawing>
                                      <wp:inline distT="0" distB="0" distL="0" distR="0" wp14:anchorId="6E8D2F8E" wp14:editId="39663AF2">
                                        <wp:extent cx="914400" cy="1257300"/>
                                        <wp:effectExtent l="0" t="0" r="0" b="0"/>
                                        <wp:docPr id="14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381" r="162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D67D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о</w:t>
                                  </w:r>
                                </w:p>
                                <w:p w:rsidR="00553854" w:rsidRPr="001D67DA" w:rsidRDefault="00553854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1D26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.85pt;margin-top:1.1pt;width:83.25pt;height:108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" filled="f" strokeweight=".5pt">
                      <v:textbox inset="1.27mm,1.27mm,1.27mm,1.27mm">
                        <w:txbxContent>
                          <w:p w:rsidR="00553854" w:rsidRDefault="00553854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E23180D" wp14:editId="635E7D97">
                                  <wp:extent cx="1009650" cy="1333500"/>
                                  <wp:effectExtent l="0" t="0" r="0" b="0"/>
                                  <wp:docPr id="5" name="Рисунок 5" descr="http://www.kzzi.nau.edu.ua/wp-content/uploads/2019/11/melesh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zzi.nau.edu.ua/wp-content/uploads/2019/11/melesh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B050603" wp14:editId="4AC47A1B">
                                  <wp:extent cx="4429125" cy="5695950"/>
                                  <wp:effectExtent l="0" t="0" r="9525" b="0"/>
                                  <wp:docPr id="6" name="Рисунок 6" descr="http://www.kzzi.nau.edu.ua/wp-content/uploads/2019/11/melesh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kzzi.nau.edu.ua/wp-content/uploads/2019/11/melesh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125" cy="569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 wp14:anchorId="6E8D2F8E" wp14:editId="39663AF2">
                                  <wp:extent cx="914400" cy="1257300"/>
                                  <wp:effectExtent l="0" t="0" r="0" b="0"/>
                                  <wp:docPr id="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81" r="162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67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о</w:t>
                            </w:r>
                          </w:p>
                          <w:p w:rsidR="00553854" w:rsidRPr="001D67DA" w:rsidRDefault="00553854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D0B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МЕЛЕШКО ТЕТЯНА ВІКТОРІВНА</w:t>
            </w:r>
          </w:p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Посада: </w:t>
            </w:r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ст. викладач</w:t>
            </w:r>
          </w:p>
          <w:p w:rsidR="00553854" w:rsidRPr="006D0B0A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Вчене звання: </w:t>
            </w:r>
          </w:p>
          <w:p w:rsidR="00553854" w:rsidRPr="006D0B0A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Науковий ступінь: </w:t>
            </w:r>
          </w:p>
          <w:p w:rsidR="00553854" w:rsidRPr="006D0B0A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F497D"/>
                <w:sz w:val="24"/>
                <w:szCs w:val="24"/>
                <w:u w:val="single" w:color="1F497D"/>
                <w:lang w:val="uk-UA"/>
              </w:rPr>
            </w:pPr>
            <w:proofErr w:type="spellStart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Профайл</w:t>
            </w:r>
            <w:proofErr w:type="spellEnd"/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викладача: </w:t>
            </w:r>
            <w:proofErr w:type="spellStart"/>
            <w:r w:rsidRPr="006D0B0A">
              <w:rPr>
                <w:rFonts w:ascii="Times New Roman" w:hAnsi="Times New Roman" w:cs="Times New Roman"/>
                <w:bCs/>
                <w:sz w:val="24"/>
                <w:szCs w:val="24"/>
              </w:rPr>
              <w:t>http</w:t>
            </w:r>
            <w:proofErr w:type="spellEnd"/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://</w:t>
            </w:r>
            <w:proofErr w:type="spellStart"/>
            <w:r w:rsidRPr="006D0B0A">
              <w:rPr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proofErr w:type="spellEnd"/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proofErr w:type="spellStart"/>
            <w:r w:rsidRPr="006D0B0A">
              <w:rPr>
                <w:rFonts w:ascii="Times New Roman" w:hAnsi="Times New Roman" w:cs="Times New Roman"/>
                <w:bCs/>
                <w:sz w:val="24"/>
                <w:szCs w:val="24"/>
              </w:rPr>
              <w:t>kzzi</w:t>
            </w:r>
            <w:proofErr w:type="spellEnd"/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proofErr w:type="spellStart"/>
            <w:r w:rsidRPr="006D0B0A">
              <w:rPr>
                <w:rFonts w:ascii="Times New Roman" w:hAnsi="Times New Roman" w:cs="Times New Roman"/>
                <w:bCs/>
                <w:sz w:val="24"/>
                <w:szCs w:val="24"/>
              </w:rPr>
              <w:t>nau</w:t>
            </w:r>
            <w:proofErr w:type="spellEnd"/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proofErr w:type="spellStart"/>
            <w:r w:rsidRPr="006D0B0A">
              <w:rPr>
                <w:rFonts w:ascii="Times New Roman" w:hAnsi="Times New Roman" w:cs="Times New Roman"/>
                <w:bCs/>
                <w:sz w:val="24"/>
                <w:szCs w:val="24"/>
              </w:rPr>
              <w:t>edu</w:t>
            </w:r>
            <w:proofErr w:type="spellEnd"/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proofErr w:type="spellStart"/>
            <w:r w:rsidRPr="006D0B0A">
              <w:rPr>
                <w:rFonts w:ascii="Times New Roman" w:hAnsi="Times New Roman" w:cs="Times New Roman"/>
                <w:bCs/>
                <w:sz w:val="24"/>
                <w:szCs w:val="24"/>
              </w:rPr>
              <w:t>ua</w:t>
            </w:r>
            <w:proofErr w:type="spellEnd"/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/</w:t>
            </w:r>
            <w:r w:rsidRPr="006D0B0A">
              <w:rPr>
                <w:rFonts w:ascii="Times New Roman" w:hAnsi="Times New Roman" w:cs="Times New Roman"/>
                <w:color w:val="5F6368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en-US"/>
              </w:rPr>
              <w:t>tetiana</w:t>
            </w:r>
            <w:proofErr w:type="spellEnd"/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uk-UA"/>
              </w:rPr>
              <w:t>.</w:t>
            </w:r>
            <w:proofErr w:type="spellStart"/>
            <w:r w:rsidRPr="006D0B0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en-US"/>
              </w:rPr>
              <w:t>meleshko</w:t>
            </w:r>
            <w:proofErr w:type="spellEnd"/>
            <w:r w:rsidRPr="006D0B0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uk-UA"/>
              </w:rPr>
              <w:t xml:space="preserve"> /</w:t>
            </w:r>
          </w:p>
          <w:p w:rsidR="00553854" w:rsidRPr="006D0B0A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Тел.:  </w:t>
            </w:r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406-70-56</w:t>
            </w:r>
          </w:p>
          <w:p w:rsidR="00553854" w:rsidRPr="006D0B0A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mail</w:t>
            </w: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: </w:t>
            </w:r>
            <w:r w:rsidRPr="006D0B0A">
              <w:rPr>
                <w:rFonts w:ascii="Times New Roman" w:hAnsi="Times New Roman" w:cs="Times New Roman"/>
                <w:color w:val="5F6368"/>
                <w:sz w:val="24"/>
                <w:szCs w:val="24"/>
                <w:shd w:val="clear" w:color="auto" w:fill="FFFFFF"/>
                <w:lang w:val="en-US"/>
              </w:rPr>
              <w:t>tetiana.meleshko@npp.nau.edu.ua</w:t>
            </w:r>
          </w:p>
          <w:p w:rsidR="00553854" w:rsidRPr="006D0B0A" w:rsidRDefault="00553854" w:rsidP="00051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Робоче місце: </w:t>
            </w:r>
            <w:r w:rsidRPr="006D0B0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11.411</w:t>
            </w:r>
          </w:p>
        </w:tc>
      </w:tr>
      <w:tr w:rsidR="00553854" w:rsidRPr="006D0B0A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Оригінальність навчальної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B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Авторський курс, викладання українською мовою</w:t>
            </w:r>
          </w:p>
        </w:tc>
      </w:tr>
      <w:tr w:rsidR="00553854" w:rsidRPr="006D0B0A" w:rsidTr="00D10D7F">
        <w:trPr>
          <w:trHeight w:hRule="exact" w:val="65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B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Лінк на дисципліну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6D0B0A" w:rsidRDefault="00553854" w:rsidP="00FB26F3">
            <w:pPr>
              <w:pStyle w:val="1"/>
              <w:shd w:val="clear" w:color="auto" w:fill="FFFFFF"/>
              <w:spacing w:before="0" w:after="0"/>
              <w:rPr>
                <w:rFonts w:cs="Times New Roman"/>
                <w:b w:val="0"/>
                <w:sz w:val="24"/>
                <w:szCs w:val="24"/>
                <w:lang w:val="uk-UA"/>
              </w:rPr>
            </w:pPr>
          </w:p>
        </w:tc>
      </w:tr>
    </w:tbl>
    <w:p w:rsidR="00FF5049" w:rsidRPr="006D0B0A" w:rsidRDefault="00FF5049" w:rsidP="00D10D7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</w:pPr>
    </w:p>
    <w:bookmarkEnd w:id="0"/>
    <w:p w:rsidR="00FF5049" w:rsidRPr="006D0B0A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sectPr w:rsidR="00FF5049" w:rsidRPr="006D0B0A">
      <w:headerReference w:type="default" r:id="rId13"/>
      <w:footerReference w:type="default" r:id="rId14"/>
      <w:pgSz w:w="11900" w:h="16840"/>
      <w:pgMar w:top="567" w:right="56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4D9" w:rsidRDefault="005164D9">
      <w:pPr>
        <w:spacing w:after="0" w:line="240" w:lineRule="auto"/>
      </w:pPr>
      <w:r>
        <w:separator/>
      </w:r>
    </w:p>
  </w:endnote>
  <w:endnote w:type="continuationSeparator" w:id="0">
    <w:p w:rsidR="005164D9" w:rsidRDefault="00516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4D9" w:rsidRDefault="005164D9">
      <w:pPr>
        <w:spacing w:after="0" w:line="240" w:lineRule="auto"/>
      </w:pPr>
      <w:r>
        <w:separator/>
      </w:r>
    </w:p>
  </w:footnote>
  <w:footnote w:type="continuationSeparator" w:id="0">
    <w:p w:rsidR="005164D9" w:rsidRDefault="00516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74062"/>
    <w:multiLevelType w:val="hybridMultilevel"/>
    <w:tmpl w:val="6DB6526E"/>
    <w:lvl w:ilvl="0" w:tplc="DBC846CA">
      <w:start w:val="1"/>
      <w:numFmt w:val="decimal"/>
      <w:lvlText w:val="%1."/>
      <w:lvlJc w:val="left"/>
      <w:pPr>
        <w:ind w:left="31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D62C4E">
      <w:start w:val="1"/>
      <w:numFmt w:val="lowerLetter"/>
      <w:lvlText w:val="%2."/>
      <w:lvlJc w:val="left"/>
      <w:pPr>
        <w:ind w:left="10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087C16">
      <w:start w:val="1"/>
      <w:numFmt w:val="lowerRoman"/>
      <w:lvlText w:val="%3."/>
      <w:lvlJc w:val="left"/>
      <w:pPr>
        <w:ind w:left="175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C8AE24">
      <w:start w:val="1"/>
      <w:numFmt w:val="decimal"/>
      <w:lvlText w:val="%4."/>
      <w:lvlJc w:val="left"/>
      <w:pPr>
        <w:ind w:left="247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8CE4DE">
      <w:start w:val="1"/>
      <w:numFmt w:val="lowerLetter"/>
      <w:lvlText w:val="%5."/>
      <w:lvlJc w:val="left"/>
      <w:pPr>
        <w:ind w:left="319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CC802C">
      <w:start w:val="1"/>
      <w:numFmt w:val="lowerRoman"/>
      <w:lvlText w:val="%6."/>
      <w:lvlJc w:val="left"/>
      <w:pPr>
        <w:ind w:left="391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C1FFE">
      <w:start w:val="1"/>
      <w:numFmt w:val="decimal"/>
      <w:lvlText w:val="%7."/>
      <w:lvlJc w:val="left"/>
      <w:pPr>
        <w:ind w:left="46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2E22F5C">
      <w:start w:val="1"/>
      <w:numFmt w:val="lowerLetter"/>
      <w:lvlText w:val="%8."/>
      <w:lvlJc w:val="left"/>
      <w:pPr>
        <w:ind w:left="535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02930A">
      <w:start w:val="1"/>
      <w:numFmt w:val="lowerRoman"/>
      <w:lvlText w:val="%9."/>
      <w:lvlJc w:val="left"/>
      <w:pPr>
        <w:ind w:left="607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19D1D1A"/>
    <w:multiLevelType w:val="hybridMultilevel"/>
    <w:tmpl w:val="34AAE118"/>
    <w:lvl w:ilvl="0" w:tplc="B6E037C6">
      <w:start w:val="3"/>
      <w:numFmt w:val="bullet"/>
      <w:lvlText w:val="-"/>
      <w:lvlJc w:val="left"/>
      <w:pPr>
        <w:ind w:left="41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39860BDD"/>
    <w:multiLevelType w:val="hybridMultilevel"/>
    <w:tmpl w:val="F25A16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lvl w:ilvl="0" w:tplc="DBC846CA">
        <w:start w:val="1"/>
        <w:numFmt w:val="decimal"/>
        <w:lvlText w:val="%1."/>
        <w:lvlJc w:val="left"/>
        <w:pPr>
          <w:ind w:left="29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3D62C4E">
        <w:start w:val="1"/>
        <w:numFmt w:val="lowerLetter"/>
        <w:lvlText w:val="%2."/>
        <w:lvlJc w:val="left"/>
        <w:pPr>
          <w:ind w:left="10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26087C16">
        <w:start w:val="1"/>
        <w:numFmt w:val="lowerRoman"/>
        <w:lvlText w:val="%3."/>
        <w:lvlJc w:val="left"/>
        <w:pPr>
          <w:ind w:left="173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EDC8AE24">
        <w:start w:val="1"/>
        <w:numFmt w:val="decimal"/>
        <w:lvlText w:val="%4."/>
        <w:lvlJc w:val="left"/>
        <w:pPr>
          <w:ind w:left="245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98CE4DE">
        <w:start w:val="1"/>
        <w:numFmt w:val="lowerLetter"/>
        <w:lvlText w:val="%5."/>
        <w:lvlJc w:val="left"/>
        <w:pPr>
          <w:ind w:left="317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A6CC802C">
        <w:start w:val="1"/>
        <w:numFmt w:val="lowerRoman"/>
        <w:lvlText w:val="%6."/>
        <w:lvlJc w:val="left"/>
        <w:pPr>
          <w:ind w:left="389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9BBC1FFE">
        <w:start w:val="1"/>
        <w:numFmt w:val="decimal"/>
        <w:lvlText w:val="%7."/>
        <w:lvlJc w:val="left"/>
        <w:pPr>
          <w:ind w:left="46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2E22F5C">
        <w:start w:val="1"/>
        <w:numFmt w:val="lowerLetter"/>
        <w:lvlText w:val="%8."/>
        <w:lvlJc w:val="left"/>
        <w:pPr>
          <w:ind w:left="533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02930A">
        <w:start w:val="1"/>
        <w:numFmt w:val="lowerRoman"/>
        <w:lvlText w:val="%9."/>
        <w:lvlJc w:val="left"/>
        <w:pPr>
          <w:ind w:left="605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49"/>
    <w:rsid w:val="000512F3"/>
    <w:rsid w:val="000A4357"/>
    <w:rsid w:val="000C2CDF"/>
    <w:rsid w:val="000D6EB3"/>
    <w:rsid w:val="000E6FCF"/>
    <w:rsid w:val="000F66B0"/>
    <w:rsid w:val="00127E72"/>
    <w:rsid w:val="00140872"/>
    <w:rsid w:val="001A5CDB"/>
    <w:rsid w:val="001B1683"/>
    <w:rsid w:val="002001B6"/>
    <w:rsid w:val="002B26A9"/>
    <w:rsid w:val="002D1459"/>
    <w:rsid w:val="00317448"/>
    <w:rsid w:val="00336E18"/>
    <w:rsid w:val="003841B2"/>
    <w:rsid w:val="00391B3D"/>
    <w:rsid w:val="00394946"/>
    <w:rsid w:val="004204D7"/>
    <w:rsid w:val="004C629B"/>
    <w:rsid w:val="004E253E"/>
    <w:rsid w:val="005164D9"/>
    <w:rsid w:val="00542D47"/>
    <w:rsid w:val="00553854"/>
    <w:rsid w:val="005D2399"/>
    <w:rsid w:val="006B0E2D"/>
    <w:rsid w:val="006D0B0A"/>
    <w:rsid w:val="008A7046"/>
    <w:rsid w:val="008B7524"/>
    <w:rsid w:val="008D70DE"/>
    <w:rsid w:val="00927A72"/>
    <w:rsid w:val="00A001DB"/>
    <w:rsid w:val="00A478DC"/>
    <w:rsid w:val="00AB1958"/>
    <w:rsid w:val="00B16931"/>
    <w:rsid w:val="00B317AA"/>
    <w:rsid w:val="00B34770"/>
    <w:rsid w:val="00B85C28"/>
    <w:rsid w:val="00BD6304"/>
    <w:rsid w:val="00BD6F86"/>
    <w:rsid w:val="00BE0DC8"/>
    <w:rsid w:val="00BE64C4"/>
    <w:rsid w:val="00C00CDA"/>
    <w:rsid w:val="00C0221C"/>
    <w:rsid w:val="00CE65A8"/>
    <w:rsid w:val="00D10D7F"/>
    <w:rsid w:val="00D322C6"/>
    <w:rsid w:val="00D66A81"/>
    <w:rsid w:val="00DA4DF7"/>
    <w:rsid w:val="00DB03F2"/>
    <w:rsid w:val="00DB3945"/>
    <w:rsid w:val="00E03E1C"/>
    <w:rsid w:val="00EF50FE"/>
    <w:rsid w:val="00F0282E"/>
    <w:rsid w:val="00F13977"/>
    <w:rsid w:val="00F32F43"/>
    <w:rsid w:val="00F35BB9"/>
    <w:rsid w:val="00F96831"/>
    <w:rsid w:val="00FB26F3"/>
    <w:rsid w:val="00FD3BA7"/>
    <w:rsid w:val="00FF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40C884-1639-457D-955E-D53AE905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60" w:line="25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1">
    <w:name w:val="heading 1"/>
    <w:pPr>
      <w:spacing w:before="100" w:after="100"/>
      <w:outlineLvl w:val="0"/>
    </w:pPr>
    <w:rPr>
      <w:rFonts w:cs="Arial Unicode MS"/>
      <w:b/>
      <w:bCs/>
      <w:color w:val="000000"/>
      <w:kern w:val="36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и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List Paragraph"/>
    <w:pPr>
      <w:spacing w:after="160" w:line="25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a6">
    <w:name w:val="Посилання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6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styleId="a7">
    <w:name w:val="Balloon Text"/>
    <w:basedOn w:val="a"/>
    <w:link w:val="a8"/>
    <w:uiPriority w:val="99"/>
    <w:semiHidden/>
    <w:unhideWhenUsed/>
    <w:rsid w:val="008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524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2352</Words>
  <Characters>1342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Наталия</cp:lastModifiedBy>
  <cp:revision>2</cp:revision>
  <dcterms:created xsi:type="dcterms:W3CDTF">2025-02-13T14:53:00Z</dcterms:created>
  <dcterms:modified xsi:type="dcterms:W3CDTF">2025-02-13T14:53:00Z</dcterms:modified>
</cp:coreProperties>
</file>